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14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1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Christopher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GOODRX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2701 OLYMPIC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GoodRx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GDRX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44,779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197,342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19,726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44,779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492,580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will vest as to 25% of the underlying shares on February 15, 2026 with the remaining 75% to vest in approximately equal quarterly installments thereafter for 12 quarters.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&amp; Treasurer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Gracye Cheng,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Christopher 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McGinnis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426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2479" TargetMode="External"/><Relationship Id="rId14" Type="http://schemas.openxmlformats.org/officeDocument/2006/relationships/hyperlink" Target="http://www.sec.gov/cgi-bin/browse-edgar?action=getcompany&amp;CIK=0001809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2026-05-15T15:52:49Z</dcterms:created>
  <dcterms:modified xsi:type="dcterms:W3CDTF">2026-05-15T15:52:49Z</dcterms:modified>
</cp:coreProperties>
</file>