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5643.xml.htm"/>
      <w:bookmarkStart w:id="1" w:name="kswkform4_17870056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Fengler Justin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35,648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6,392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39,223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36,420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25,568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61,988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11,212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50,776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10,149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19,272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63,919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25,568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51,135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1/16 of the award in quarterly installments on November 15, 2022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restricted stock units award vests with respect to 1/16 of the award in quarterly installments on August 15, 2023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restricted stock units award vests with respect to 1/16 of the award in quarterly installments on May 15, 2025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restricted stock units award vests with respect to 1/8 of the award in quarterly installments on May 15, 2025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and Chief Strategy &amp; Operations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Justin Fengler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552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899</Words>
  <Characters>4744</Characters>
  <CharactersWithSpaces>5465</CharactersWithSpaces>
  <Paragraphs>206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